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794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ургут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Маслова Д.О.,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ч.5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Маслова Даниила Олеговича, </w:t>
      </w:r>
      <w:r>
        <w:rPr>
          <w:rStyle w:val="cat-UserDefinedgrp-3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 -Сургут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автомашиной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 дороги, предназн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аченную для встречного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данное правонарушение со</w:t>
      </w:r>
      <w:r>
        <w:rPr>
          <w:rFonts w:ascii="Times New Roman" w:eastAsia="Times New Roman" w:hAnsi="Times New Roman" w:cs="Times New Roman"/>
          <w:sz w:val="26"/>
          <w:szCs w:val="26"/>
        </w:rPr>
        <w:t>вершил повторно в течении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судье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поступили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 частично, указал, что с учетом того, что первоначальное правонарушение совершено 26.02.2023, новое правонарушение совершенно 10.03.2024 по истечении года, то есть признак повторности отсутствует,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8 Постановления Пленума Верховного Суда РФ от 24.10.2006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Маслова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42 км.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 -Сургут»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управляя автомашиной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выезд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 дороги, предназн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аченную для встречного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 1.3 Правил дорожного движения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данное правонарушение совершил повторно в течении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схема места 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ПДД,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разметки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30.03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признан виновным в совершении административного правонарушения, предусмотренного ч. 4 ст. 12.15 КоАП РФ с назначением административного наказания виде административного штрафа в размере пять тысяч рублей, с отметкой о вступлении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Маслова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Маслова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</w:t>
      </w:r>
      <w:r>
        <w:rPr>
          <w:rFonts w:ascii="Times New Roman" w:eastAsia="Times New Roman" w:hAnsi="Times New Roman" w:cs="Times New Roman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повторное совершение административного правонарушения, предусмотренного </w:t>
      </w:r>
      <w:hyperlink w:anchor="sub_1215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 (выезд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частью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1.2 Правил дорожного движения, утвержденных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Совета Министров - Правительства РФ от 23 октября 1993 г. № 1090,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бгон </w:t>
      </w:r>
      <w:r>
        <w:rPr>
          <w:rFonts w:ascii="Times New Roman" w:eastAsia="Times New Roman" w:hAnsi="Times New Roman" w:cs="Times New Roman"/>
          <w:sz w:val="26"/>
          <w:szCs w:val="26"/>
        </w:rPr>
        <w:t>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Санкция за совершенное административного правонарушения назначается судом в соответствии с требованиями ч. 5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материалах дела имеется постановление по делу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от 30.03.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Маслов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 виновным в совершении административного правонарушения, предусмотренного ч. 4 ст.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КоАП РФ, - при совершении обгона водитель выехал на полосу встречного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>с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нием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4.6 КоАП РФ л</w:t>
      </w:r>
      <w:r>
        <w:rPr>
          <w:rFonts w:ascii="Times New Roman" w:eastAsia="Times New Roman" w:hAnsi="Times New Roman" w:cs="Times New Roman"/>
          <w:sz w:val="28"/>
          <w:szCs w:val="28"/>
        </w:rPr>
        <w:t>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от 30.03.2023, согласно которому Маслов Д.О. привлечен к ответственности по ч. 4 ст. 12.15 КоАП РФ к штрафу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рублей, вступило в законную силу 03.06.2023. Административное правонарушение, предусмотренное ч. 5 ст. 12.15 КоАП РФ, совершено Масловым Д.О. 10.03.2024.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мировой судья приходит к 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воду о наличии признака повторности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Маслова Д.О.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ст. 4.2 КоАП РФ,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к содеянному,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Маслова Даниила Олеговича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правон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арушения, предусмотренного ч. 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6"/>
          <w:szCs w:val="26"/>
        </w:rPr>
        <w:t>в виде лишения права управления транспортными средствами на срок 1 (один) год.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Маслову Д.О.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в течение трех рабочих дней со дня вступления в законную силу постановления о назначении административного наказания он обязан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2024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794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UserDefinedgrp-41rplc-40">
    <w:name w:val="cat-UserDefined grp-4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